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新系统教育教学实践功能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操作</w:t>
      </w:r>
      <w:r>
        <w:rPr>
          <w:rFonts w:hint="eastAsia" w:ascii="微软雅黑" w:hAnsi="微软雅黑" w:eastAsia="微软雅黑"/>
          <w:sz w:val="28"/>
          <w:szCs w:val="28"/>
        </w:rPr>
        <w:t>流程说明</w:t>
      </w:r>
    </w:p>
    <w:p>
      <w:pPr>
        <w:spacing w:line="240" w:lineRule="exact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一、教育教学实践功能面向的对象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按《学术型博士研究生培养方案总则》（校研字（2020）4号）、《南京航空航天大学博士研究生教育教学实践管理实施办法（试行）》（校研字〔2021〕95号），教育教学实践环节面向的对象为自2020级秋季及之后入学的非定向学术型二、三、四年级（直博生五年级）博士研究生。</w:t>
      </w:r>
    </w:p>
    <w:p>
      <w:pPr>
        <w:spacing w:line="320" w:lineRule="exact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</w:t>
      </w:r>
      <w:r>
        <w:rPr>
          <w:rFonts w:hint="eastAsia" w:ascii="微软雅黑" w:hAnsi="微软雅黑" w:eastAsia="微软雅黑"/>
          <w:b/>
          <w:highlight w:val="yellow"/>
        </w:rPr>
        <w:t>课程助教</w:t>
      </w:r>
      <w:r>
        <w:rPr>
          <w:rFonts w:hint="eastAsia" w:ascii="微软雅黑" w:hAnsi="微软雅黑" w:eastAsia="微软雅黑"/>
        </w:rPr>
        <w:t>教育教学实践 功能界面的具体执行流程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（一）研究生院及教务处：助教岗位课程维护与发布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1、根据《南京航空航天大学博士研究生教育教学实践管理实施办法（试行）》（校研字〔2021〕95号）的规则，确定设置助教岗位的课程（班），并确定最大可招录助教人数。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2、课程助教教育教学实践功能一般于每学期研究生选课结束后开放3个工作日左右，具体时段每学期开展该项工作之前向各学院发布。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3、教育教学实践环节，全线上申报审核，无纸质存档要求。</w:t>
      </w:r>
    </w:p>
    <w:p>
      <w:pPr>
        <w:spacing w:line="320" w:lineRule="exact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（二）任课教师助教岗位申请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任课教师发起——&gt;课程所属学院审核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1、任课教师登录系统，至</w:t>
      </w:r>
      <w:r>
        <w:rPr>
          <w:rFonts w:hint="eastAsia" w:ascii="微软雅黑" w:hAnsi="微软雅黑" w:eastAsia="微软雅黑"/>
          <w:color w:val="0000FF"/>
        </w:rPr>
        <w:t>“培养管理-课程助教岗位申请”</w:t>
      </w:r>
      <w:r>
        <w:rPr>
          <w:rFonts w:hint="eastAsia" w:ascii="微软雅黑" w:hAnsi="微软雅黑" w:eastAsia="微软雅黑"/>
        </w:rPr>
        <w:t>界面线上申请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（1）点选需要设置助教的课程（班）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（2）填写确认实际需要的助教人数（不大于最大可招录助教人数）</w:t>
      </w:r>
      <w:bookmarkStart w:id="0" w:name="_GoBack"/>
      <w:bookmarkEnd w:id="0"/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（3）点击</w:t>
      </w:r>
      <w:r>
        <w:rPr>
          <w:rFonts w:hint="eastAsia" w:ascii="微软雅黑" w:hAnsi="微软雅黑" w:eastAsia="微软雅黑"/>
          <w:color w:val="0000FF"/>
        </w:rPr>
        <w:t>“提交”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2、课程所属学院研究生秘书老师登陆系统，至</w:t>
      </w:r>
      <w:r>
        <w:rPr>
          <w:rFonts w:hint="eastAsia" w:ascii="微软雅黑" w:hAnsi="微软雅黑" w:eastAsia="微软雅黑"/>
          <w:color w:val="0000FF"/>
        </w:rPr>
        <w:t>“培养-培养环节管理-教师助教岗位申请审核”</w:t>
      </w:r>
      <w:r>
        <w:rPr>
          <w:rFonts w:hint="eastAsia" w:ascii="微软雅黑" w:hAnsi="微软雅黑" w:eastAsia="微软雅黑"/>
        </w:rPr>
        <w:t>界面线上审核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（1）点选需要确认的助教岗位申请的课程（班）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0000FF"/>
        </w:rPr>
      </w:pPr>
      <w:r>
        <w:rPr>
          <w:rFonts w:hint="eastAsia" w:ascii="微软雅黑" w:hAnsi="微软雅黑" w:eastAsia="微软雅黑"/>
        </w:rPr>
        <w:t>（2）可选择点击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审核</w:t>
      </w:r>
      <w:r>
        <w:rPr>
          <w:rFonts w:hint="eastAsia" w:ascii="微软雅黑" w:hAnsi="微软雅黑" w:eastAsia="微软雅黑"/>
        </w:rPr>
        <w:t>”，即审核通过。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撤销审核</w:t>
      </w:r>
      <w:r>
        <w:rPr>
          <w:rFonts w:hint="eastAsia" w:ascii="微软雅黑" w:hAnsi="微软雅黑" w:eastAsia="微软雅黑"/>
        </w:rPr>
        <w:t>”，指当前审核通过以后，重新返回当前未审核状态（在上一级未审核情况下）。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驳回</w:t>
      </w:r>
      <w:r>
        <w:rPr>
          <w:rFonts w:hint="eastAsia" w:ascii="微软雅黑" w:hAnsi="微软雅黑" w:eastAsia="微软雅黑"/>
        </w:rPr>
        <w:t>”，指返至发起人重新发起提交。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以下对于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</w:rPr>
        <w:t>的解释，与此条相同，不再重复。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课程所属院审核完毕，系统即向非定向学术型博士生发布该助教岗位。</w:t>
      </w:r>
    </w:p>
    <w:p>
      <w:pPr>
        <w:spacing w:line="320" w:lineRule="exact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（三）研究生助教岗位申请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博士生发起——&gt;导师审核——&gt;任课教师审核——&gt;课程所属学院审核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1、提出申请的博士生登录系统，至</w:t>
      </w:r>
      <w:r>
        <w:rPr>
          <w:rFonts w:hint="eastAsia" w:ascii="微软雅黑" w:hAnsi="微软雅黑" w:eastAsia="微软雅黑"/>
          <w:color w:val="0000FF"/>
        </w:rPr>
        <w:t>“培养计划-助教岗位申请”</w:t>
      </w:r>
      <w:r>
        <w:rPr>
          <w:rFonts w:hint="eastAsia" w:ascii="微软雅黑" w:hAnsi="微软雅黑" w:eastAsia="微软雅黑"/>
        </w:rPr>
        <w:t>界面线上申请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（1）点选拟申请助教的课程（班）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0000FF"/>
        </w:rPr>
      </w:pPr>
      <w:r>
        <w:rPr>
          <w:rFonts w:hint="eastAsia" w:ascii="微软雅黑" w:hAnsi="微软雅黑" w:eastAsia="微软雅黑"/>
        </w:rPr>
        <w:t>（2）点击</w:t>
      </w:r>
      <w:r>
        <w:rPr>
          <w:rFonts w:hint="eastAsia" w:ascii="微软雅黑" w:hAnsi="微软雅黑" w:eastAsia="微软雅黑"/>
          <w:color w:val="0000FF"/>
        </w:rPr>
        <w:t>“提交”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提示：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博士生可以点选多个课程提交申请；在其中某一个申请岗位被确认之前，可持续不断提交增加提交申请；一旦某一个申请岗位被确认，即不可再提交申请。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2、博士</w:t>
      </w:r>
      <w:r>
        <w:rPr>
          <w:rFonts w:ascii="微软雅黑" w:hAnsi="微软雅黑" w:eastAsia="微软雅黑"/>
        </w:rPr>
        <w:t>导师</w:t>
      </w:r>
      <w:r>
        <w:rPr>
          <w:rFonts w:hint="eastAsia" w:ascii="微软雅黑" w:hAnsi="微软雅黑" w:eastAsia="微软雅黑"/>
        </w:rPr>
        <w:t>登录系统，至</w:t>
      </w:r>
      <w:r>
        <w:rPr>
          <w:rFonts w:hint="eastAsia" w:ascii="微软雅黑" w:hAnsi="微软雅黑" w:eastAsia="微软雅黑"/>
          <w:color w:val="0000FF"/>
        </w:rPr>
        <w:t>“培养管理-学生助教岗位申请审核”</w:t>
      </w:r>
      <w:r>
        <w:rPr>
          <w:rFonts w:hint="eastAsia" w:ascii="微软雅黑" w:hAnsi="微软雅黑" w:eastAsia="微软雅黑"/>
        </w:rPr>
        <w:t>界面</w:t>
      </w:r>
      <w:r>
        <w:rPr>
          <w:rFonts w:ascii="微软雅黑" w:hAnsi="微软雅黑" w:eastAsia="微软雅黑"/>
        </w:rPr>
        <w:t>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下拉菜单选择</w:t>
      </w:r>
      <w:r>
        <w:rPr>
          <w:rFonts w:hint="eastAsia" w:ascii="微软雅黑" w:hAnsi="微软雅黑" w:eastAsia="微软雅黑"/>
          <w:color w:val="0000FF"/>
        </w:rPr>
        <w:t>“所带学生”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（2）点选需要确认的学生助教岗位申请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>
      <w:p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3、任课教师登录系统，至</w:t>
      </w:r>
      <w:r>
        <w:rPr>
          <w:rFonts w:hint="eastAsia" w:ascii="微软雅黑" w:hAnsi="微软雅黑" w:eastAsia="微软雅黑"/>
          <w:color w:val="0000FF"/>
        </w:rPr>
        <w:t>“培养管理-学生助教岗位申请审核”</w:t>
      </w:r>
      <w:r>
        <w:rPr>
          <w:rFonts w:hint="eastAsia" w:ascii="微软雅黑" w:hAnsi="微软雅黑" w:eastAsia="微软雅黑"/>
        </w:rPr>
        <w:t>界面线上审核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下拉菜单选择</w:t>
      </w:r>
      <w:r>
        <w:rPr>
          <w:rFonts w:hint="eastAsia" w:ascii="微软雅黑" w:hAnsi="微软雅黑" w:eastAsia="微软雅黑"/>
          <w:color w:val="0000FF"/>
        </w:rPr>
        <w:t>“课程助教”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（2）点选需要确认的学生助教岗位申请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>
      <w:pPr>
        <w:spacing w:line="32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4、课程所属学院研究生秘书老师登陆系统，至</w:t>
      </w:r>
      <w:r>
        <w:rPr>
          <w:rFonts w:hint="eastAsia" w:ascii="微软雅黑" w:hAnsi="微软雅黑" w:eastAsia="微软雅黑"/>
          <w:color w:val="0000FF"/>
        </w:rPr>
        <w:t>“培养-培养环节管理-学生助教岗位申请审核”</w:t>
      </w:r>
      <w:r>
        <w:rPr>
          <w:rFonts w:hint="eastAsia" w:ascii="微软雅黑" w:hAnsi="微软雅黑" w:eastAsia="微软雅黑"/>
        </w:rPr>
        <w:t>界面线上审核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（1）点选需要确认的学生助教岗位申请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提示：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1、课程所属学院审核完毕，发起申请的博士生即获得该课程（班）助教资格；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2、课程所属学院审核完毕，同时申请该课程（班）助教的其他博士生，将被自动驳回；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3、每学期系统助教岗位申请审核为一次性开放，结束后不再对未落实助教岗位的博士生二次开放申报，建议有申报意愿的博士生在申报期间，及时登录系统查看申报的助教岗位的审核情况，及时补充申报其他助教岗位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（四）博士生线下按要求完成教育教学实践工作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1、任课教师可按需要，要求博士生助教在线填写</w:t>
      </w:r>
      <w:r>
        <w:rPr>
          <w:rFonts w:hint="eastAsia" w:ascii="微软雅黑" w:hAnsi="微软雅黑" w:eastAsia="微软雅黑"/>
          <w:color w:val="0000FF"/>
        </w:rPr>
        <w:t>“助教日记”</w:t>
      </w:r>
      <w:r>
        <w:rPr>
          <w:rFonts w:hint="eastAsia" w:ascii="微软雅黑" w:hAnsi="微软雅黑" w:eastAsia="微软雅黑"/>
        </w:rPr>
        <w:t>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color w:val="0000FF"/>
        </w:rPr>
        <w:t>2、“</w:t>
      </w:r>
      <w:r>
        <w:rPr>
          <w:rFonts w:hint="eastAsia" w:ascii="微软雅黑" w:hAnsi="微软雅黑" w:eastAsia="微软雅黑"/>
        </w:rPr>
        <w:t>助教日记”此前所有审核人均可见。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任课教师登录端、博士生导师登录端，</w:t>
      </w:r>
      <w:r>
        <w:rPr>
          <w:rFonts w:hint="eastAsia" w:ascii="微软雅黑" w:hAnsi="微软雅黑" w:eastAsia="微软雅黑"/>
          <w:color w:val="0000FF"/>
        </w:rPr>
        <w:t>“</w:t>
      </w:r>
      <w:r>
        <w:rPr>
          <w:rFonts w:hint="eastAsia" w:ascii="微软雅黑" w:hAnsi="微软雅黑" w:eastAsia="微软雅黑"/>
        </w:rPr>
        <w:t>助教日记”界面，有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筛选项：</w:t>
      </w:r>
      <w:r>
        <w:rPr>
          <w:rFonts w:hint="eastAsia" w:ascii="微软雅黑" w:hAnsi="微软雅黑" w:eastAsia="微软雅黑"/>
          <w:color w:val="0000FF"/>
        </w:rPr>
        <w:t>"所带学生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  <w:color w:val="0000FF"/>
        </w:rPr>
        <w:t>“课程助教”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学院秘书登录端，</w:t>
      </w:r>
      <w:r>
        <w:rPr>
          <w:rFonts w:hint="eastAsia" w:ascii="微软雅黑" w:hAnsi="微软雅黑" w:eastAsia="微软雅黑"/>
          <w:color w:val="0000FF"/>
        </w:rPr>
        <w:t>“</w:t>
      </w:r>
      <w:r>
        <w:rPr>
          <w:rFonts w:hint="eastAsia" w:ascii="微软雅黑" w:hAnsi="微软雅黑" w:eastAsia="微软雅黑"/>
        </w:rPr>
        <w:t>助教日记”界面，有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筛选项：</w:t>
      </w:r>
      <w:r>
        <w:rPr>
          <w:rFonts w:hint="eastAsia" w:ascii="微软雅黑" w:hAnsi="微软雅黑" w:eastAsia="微软雅黑"/>
          <w:color w:val="0000FF"/>
        </w:rPr>
        <w:t>"本学院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  <w:color w:val="0000FF"/>
        </w:rPr>
        <w:t>“课程所在学院”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3、“助教日记”为非必填项。</w:t>
      </w:r>
    </w:p>
    <w:p>
      <w:p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（五）课程助教教育教学实践成绩登录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任课教师登陆系统，至</w:t>
      </w:r>
      <w:r>
        <w:rPr>
          <w:rFonts w:hint="eastAsia" w:ascii="微软雅黑" w:hAnsi="微软雅黑" w:eastAsia="微软雅黑"/>
          <w:color w:val="0000FF"/>
        </w:rPr>
        <w:t>“培养管理-课程成绩管理”</w:t>
      </w:r>
      <w:r>
        <w:rPr>
          <w:rFonts w:hint="eastAsia" w:ascii="微软雅黑" w:hAnsi="微软雅黑" w:eastAsia="微软雅黑"/>
        </w:rPr>
        <w:t>界面线上申请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1、点选需要登录教育教学实践成绩的学生条目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2、下拉确定教育教学实践成绩（二级分制“通过“”不通过“）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（1）下拉选择</w:t>
      </w:r>
      <w:r>
        <w:rPr>
          <w:rFonts w:hint="eastAsia" w:ascii="微软雅黑" w:hAnsi="微软雅黑" w:eastAsia="微软雅黑"/>
          <w:color w:val="0000FF"/>
        </w:rPr>
        <w:t>“通过”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</w:t>
      </w:r>
      <w:r>
        <w:rPr>
          <w:rFonts w:hint="eastAsia" w:ascii="微软雅黑" w:hAnsi="微软雅黑" w:eastAsia="微软雅黑"/>
        </w:rPr>
        <w:t>”确定成绩，则给予该生教育教学实践环节（8E）学分；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（2）下拉选择</w:t>
      </w:r>
      <w:r>
        <w:rPr>
          <w:rFonts w:hint="eastAsia" w:ascii="微软雅黑" w:hAnsi="微软雅黑" w:eastAsia="微软雅黑"/>
          <w:color w:val="0000FF"/>
        </w:rPr>
        <w:t>“不通过”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“提交“</w:t>
      </w:r>
      <w:r>
        <w:rPr>
          <w:rFonts w:hint="eastAsia" w:ascii="微软雅黑" w:hAnsi="微软雅黑" w:eastAsia="微软雅黑"/>
        </w:rPr>
        <w:t>确定成绩，则不予该生教育教学实践环节成绩和学分。请谨慎做此选择。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</w:t>
      </w:r>
      <w:r>
        <w:rPr>
          <w:rFonts w:hint="eastAsia" w:ascii="微软雅黑" w:hAnsi="微软雅黑" w:eastAsia="微软雅黑"/>
          <w:b/>
          <w:highlight w:val="yellow"/>
        </w:rPr>
        <w:t>兼职辅导员</w:t>
      </w:r>
      <w:r>
        <w:rPr>
          <w:rFonts w:hint="eastAsia" w:ascii="微软雅黑" w:hAnsi="微软雅黑" w:eastAsia="微软雅黑"/>
        </w:rPr>
        <w:t>教育教学实践 功能界面的具体执行流程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无需博士生申报，由研工部，直接录入成绩。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三、</w:t>
      </w:r>
      <w:r>
        <w:rPr>
          <w:rFonts w:hint="eastAsia" w:ascii="微软雅黑" w:hAnsi="微软雅黑" w:eastAsia="微软雅黑"/>
          <w:b/>
          <w:highlight w:val="yellow"/>
        </w:rPr>
        <w:t>科研经费博士生</w:t>
      </w:r>
      <w:r>
        <w:rPr>
          <w:rFonts w:hint="eastAsia" w:ascii="微软雅黑" w:hAnsi="微软雅黑" w:eastAsia="微软雅黑"/>
        </w:rPr>
        <w:t>教育教学实践 功能界面的具体执行流程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根据《南京航空航天大学博士研究生教育教学实践管理实施办法（试行）》（校研字〔2021〕95号），“科研经费博士研究生教育教学实践的考核由其导师进行。”系统审核流程为“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科研经费博士生发起——&gt;导师审核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1、非定向的科研经费博士登录系统，至</w:t>
      </w:r>
      <w:r>
        <w:rPr>
          <w:rFonts w:hint="eastAsia" w:ascii="微软雅黑" w:hAnsi="微软雅黑" w:eastAsia="微软雅黑"/>
          <w:color w:val="0000FF"/>
        </w:rPr>
        <w:t>“科研博士教学实践”</w:t>
      </w:r>
      <w:r>
        <w:rPr>
          <w:rFonts w:hint="eastAsia" w:ascii="微软雅黑" w:hAnsi="微软雅黑" w:eastAsia="微软雅黑"/>
        </w:rPr>
        <w:t>界面线上申请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（1）填写</w:t>
      </w:r>
      <w:r>
        <w:rPr>
          <w:rFonts w:hint="eastAsia" w:ascii="微软雅黑" w:hAnsi="微软雅黑" w:eastAsia="微软雅黑"/>
          <w:color w:val="0000FF"/>
        </w:rPr>
        <w:t>“教育教学实践工作简述”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（2）点击“</w:t>
      </w:r>
      <w:r>
        <w:rPr>
          <w:rFonts w:hint="eastAsia" w:ascii="微软雅黑" w:hAnsi="微软雅黑" w:eastAsia="微软雅黑"/>
          <w:color w:val="0000FF"/>
        </w:rPr>
        <w:t>保存</w:t>
      </w:r>
      <w:r>
        <w:rPr>
          <w:rFonts w:hint="eastAsia" w:ascii="微软雅黑" w:hAnsi="微软雅黑" w:eastAsia="微软雅黑"/>
        </w:rPr>
        <w:t>“或”</w:t>
      </w:r>
      <w:r>
        <w:rPr>
          <w:rFonts w:hint="eastAsia" w:ascii="微软雅黑" w:hAnsi="微软雅黑" w:eastAsia="微软雅黑"/>
          <w:color w:val="0000FF"/>
        </w:rPr>
        <w:t>提交</w:t>
      </w:r>
      <w:r>
        <w:rPr>
          <w:rFonts w:hint="eastAsia" w:ascii="微软雅黑" w:hAnsi="微软雅黑" w:eastAsia="微软雅黑"/>
        </w:rPr>
        <w:t>“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2、博士</w:t>
      </w:r>
      <w:r>
        <w:rPr>
          <w:rFonts w:ascii="微软雅黑" w:hAnsi="微软雅黑" w:eastAsia="微软雅黑"/>
        </w:rPr>
        <w:t>导师</w:t>
      </w:r>
      <w:r>
        <w:rPr>
          <w:rFonts w:hint="eastAsia" w:ascii="微软雅黑" w:hAnsi="微软雅黑" w:eastAsia="微软雅黑"/>
        </w:rPr>
        <w:t>登录系统，至</w:t>
      </w:r>
      <w:r>
        <w:rPr>
          <w:rFonts w:hint="eastAsia" w:ascii="微软雅黑" w:hAnsi="微软雅黑" w:eastAsia="微软雅黑"/>
          <w:color w:val="0000FF"/>
        </w:rPr>
        <w:t>“培养管理-学科研博士教学实践审核”</w:t>
      </w:r>
      <w:r>
        <w:rPr>
          <w:rFonts w:hint="eastAsia" w:ascii="微软雅黑" w:hAnsi="微软雅黑" w:eastAsia="微软雅黑"/>
        </w:rPr>
        <w:t>界面</w:t>
      </w:r>
      <w:r>
        <w:rPr>
          <w:rFonts w:ascii="微软雅黑" w:hAnsi="微软雅黑" w:eastAsia="微软雅黑"/>
        </w:rPr>
        <w:t>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（1）点选需要审核科研经费博士生教育教学实践的博士生条目后的“</w:t>
      </w:r>
      <w:r>
        <w:rPr>
          <w:rFonts w:hint="eastAsia" w:ascii="微软雅黑" w:hAnsi="微软雅黑" w:eastAsia="微软雅黑"/>
          <w:color w:val="0000FF"/>
        </w:rPr>
        <w:t>审核</w:t>
      </w:r>
      <w:r>
        <w:rPr>
          <w:rFonts w:hint="eastAsia" w:ascii="微软雅黑" w:hAnsi="微软雅黑" w:eastAsia="微软雅黑"/>
        </w:rPr>
        <w:t>”;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（2）在展开的界面当中，检查科研经费博士生提交的</w:t>
      </w:r>
      <w:r>
        <w:rPr>
          <w:rFonts w:hint="eastAsia" w:ascii="微软雅黑" w:hAnsi="微软雅黑" w:eastAsia="微软雅黑"/>
          <w:color w:val="0000FF"/>
        </w:rPr>
        <w:t>“教育教学实践工作简述”，</w:t>
      </w:r>
      <w:r>
        <w:rPr>
          <w:rFonts w:hint="eastAsia" w:ascii="微软雅黑" w:hAnsi="微软雅黑" w:eastAsia="微软雅黑"/>
        </w:rPr>
        <w:t>下拉确定教育教学实践“</w:t>
      </w:r>
      <w:r>
        <w:rPr>
          <w:rFonts w:hint="eastAsia" w:ascii="微软雅黑" w:hAnsi="微软雅黑" w:eastAsia="微软雅黑"/>
          <w:color w:val="0000FF"/>
        </w:rPr>
        <w:t>考核结果</w:t>
      </w:r>
      <w:r>
        <w:rPr>
          <w:rFonts w:hint="eastAsia" w:ascii="微软雅黑" w:hAnsi="微软雅黑" w:eastAsia="微软雅黑"/>
        </w:rPr>
        <w:t>”（二级分制“</w:t>
      </w:r>
      <w:r>
        <w:rPr>
          <w:rFonts w:hint="eastAsia" w:ascii="微软雅黑" w:hAnsi="微软雅黑" w:eastAsia="微软雅黑"/>
          <w:color w:val="0000FF"/>
        </w:rPr>
        <w:t>通过</w:t>
      </w:r>
      <w:r>
        <w:rPr>
          <w:rFonts w:hint="eastAsia" w:ascii="微软雅黑" w:hAnsi="微软雅黑" w:eastAsia="微软雅黑"/>
        </w:rPr>
        <w:t>“”</w:t>
      </w:r>
      <w:r>
        <w:rPr>
          <w:rFonts w:hint="eastAsia" w:ascii="微软雅黑" w:hAnsi="微软雅黑" w:eastAsia="微软雅黑"/>
          <w:color w:val="0000FF"/>
        </w:rPr>
        <w:t>不通过</w:t>
      </w:r>
      <w:r>
        <w:rPr>
          <w:rFonts w:hint="eastAsia" w:ascii="微软雅黑" w:hAnsi="微软雅黑" w:eastAsia="微软雅黑"/>
        </w:rPr>
        <w:t>“）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宋体" w:hAnsi="宋体" w:eastAsia="宋体"/>
        </w:rPr>
        <w:t>①</w:t>
      </w:r>
      <w:r>
        <w:rPr>
          <w:rFonts w:hint="eastAsia" w:ascii="微软雅黑" w:hAnsi="微软雅黑" w:eastAsia="微软雅黑"/>
        </w:rPr>
        <w:t>下拉选择</w:t>
      </w:r>
      <w:r>
        <w:rPr>
          <w:rFonts w:hint="eastAsia" w:ascii="微软雅黑" w:hAnsi="微软雅黑" w:eastAsia="微软雅黑"/>
          <w:color w:val="0000FF"/>
        </w:rPr>
        <w:t>“通过”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“确定</w:t>
      </w:r>
      <w:r>
        <w:rPr>
          <w:rFonts w:hint="eastAsia" w:ascii="微软雅黑" w:hAnsi="微软雅黑" w:eastAsia="微软雅黑"/>
        </w:rPr>
        <w:t>”确定成绩，则给予该生教育教学实践环节（8E）学分；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宋体" w:hAnsi="宋体" w:eastAsia="宋体"/>
        </w:rPr>
        <w:t>②</w:t>
      </w:r>
      <w:r>
        <w:rPr>
          <w:rFonts w:hint="eastAsia" w:ascii="微软雅黑" w:hAnsi="微软雅黑" w:eastAsia="微软雅黑"/>
        </w:rPr>
        <w:t>下拉选择</w:t>
      </w:r>
      <w:r>
        <w:rPr>
          <w:rFonts w:hint="eastAsia" w:ascii="微软雅黑" w:hAnsi="微软雅黑" w:eastAsia="微软雅黑"/>
          <w:color w:val="0000FF"/>
        </w:rPr>
        <w:t>“不通过”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“提交“</w:t>
      </w:r>
      <w:r>
        <w:rPr>
          <w:rFonts w:hint="eastAsia" w:ascii="微软雅黑" w:hAnsi="微软雅黑" w:eastAsia="微软雅黑"/>
        </w:rPr>
        <w:t>确定成绩，则不予该生教育教学实践环节成绩和学分。请谨慎做此选择。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RkOTUwMjZiNDFiZjk0NGVhOTEyNTlhZGFlYmYifQ=="/>
  </w:docVars>
  <w:rsids>
    <w:rsidRoot w:val="00000000"/>
    <w:rsid w:val="411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2022-08-28T03:06:00Z</dcterms:created>
  <dc:creator>Administrator</dc:creator>
  <cp:lastModifiedBy>Administrator</cp:lastModifiedBy>
  <dcterms:modified xsi:type="dcterms:W3CDTF">2022-08-28T03:31:21Z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2B50F2A2F2F64756A4D1410C4C4BF4EB</vt:lpwstr>
  </property>
</Properties>
</file>