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47" w:rsidRDefault="00BD0247" w:rsidP="00BD0247">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2022年度国家自然科学基金委员会与香港研究</w:t>
      </w:r>
    </w:p>
    <w:p w:rsidR="00121167" w:rsidRDefault="00BD0247" w:rsidP="00BD0247">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资助局联合科研资助基金合作研究项目指南</w:t>
      </w:r>
    </w:p>
    <w:p w:rsidR="00BD0247" w:rsidRDefault="00BD0247" w:rsidP="00BD0247">
      <w:pPr>
        <w:pStyle w:val="a3"/>
        <w:shd w:val="clear" w:color="auto" w:fill="FFFFFF"/>
        <w:spacing w:line="420" w:lineRule="atLeast"/>
        <w:ind w:firstLine="48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根据国家自然科学基金委员会（以下简称自然科学基金委，NSFC）与香港研究资助局（以下简称</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资局，RGC）关于设立联合科研资助基金的协议(以下简称协议)，双方每年联合资助内地与香港科研人员开展合作研究。</w:t>
      </w:r>
    </w:p>
    <w:p w:rsidR="00BD0247" w:rsidRDefault="00BD0247" w:rsidP="00BD0247">
      <w:pPr>
        <w:pStyle w:val="a3"/>
        <w:shd w:val="clear" w:color="auto" w:fill="FFFFFF"/>
        <w:spacing w:line="555"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为进一步加强两地基础研究合作，持续提升内地与香港科研水平与影响力，助力香港建设国际创新科技中心，双方商定自2022年起扩大联合科研资助基金规模。一是增加原有资助强度（NSFC资助强度约为100万元人民币/项）合作研究项目的资助数量（以下称NSFC-RGC合作研究项目）；二是启动资助重点项目量级（NSFC资助强度约为300万元人民币/项）的合作研究项目（以下称NSFC-RGC合作研究</w:t>
      </w:r>
      <w:r>
        <w:rPr>
          <w:rStyle w:val="a4"/>
          <w:rFonts w:ascii="微软雅黑" w:eastAsia="微软雅黑" w:hAnsi="微软雅黑" w:hint="eastAsia"/>
          <w:color w:val="333333"/>
          <w:sz w:val="21"/>
          <w:szCs w:val="21"/>
        </w:rPr>
        <w:t>重点</w:t>
      </w:r>
      <w:r>
        <w:rPr>
          <w:rFonts w:ascii="微软雅黑" w:eastAsia="微软雅黑" w:hAnsi="微软雅黑" w:hint="eastAsia"/>
          <w:color w:val="333333"/>
          <w:sz w:val="21"/>
          <w:szCs w:val="21"/>
        </w:rPr>
        <w:t>项目）。</w:t>
      </w:r>
    </w:p>
    <w:p w:rsidR="00BD0247" w:rsidRDefault="00BD0247" w:rsidP="00BD0247">
      <w:pPr>
        <w:pStyle w:val="a3"/>
        <w:shd w:val="clear" w:color="auto" w:fill="FFFFFF"/>
        <w:spacing w:line="555"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现征集2022年度联合科研资助基金之NSFC-RGC合作研究项目。NSFC-RGC合作研究</w:t>
      </w:r>
      <w:r>
        <w:rPr>
          <w:rStyle w:val="a4"/>
          <w:rFonts w:ascii="微软雅黑" w:eastAsia="微软雅黑" w:hAnsi="微软雅黑" w:hint="eastAsia"/>
          <w:color w:val="333333"/>
          <w:sz w:val="21"/>
          <w:szCs w:val="21"/>
        </w:rPr>
        <w:t>重点</w:t>
      </w:r>
      <w:r>
        <w:rPr>
          <w:rFonts w:ascii="微软雅黑" w:eastAsia="微软雅黑" w:hAnsi="微软雅黑" w:hint="eastAsia"/>
          <w:color w:val="333333"/>
          <w:sz w:val="21"/>
          <w:szCs w:val="21"/>
        </w:rPr>
        <w:t>项目指南将于2022年发布。申请人同年申请和作为项目负责人正在承担NSFC-RGC合作研究项目或NSFC-RGC合作研究重点项目合计限1项，NSFC-RGC合作研究</w:t>
      </w:r>
      <w:r>
        <w:rPr>
          <w:rStyle w:val="a4"/>
          <w:rFonts w:ascii="微软雅黑" w:eastAsia="微软雅黑" w:hAnsi="微软雅黑" w:hint="eastAsia"/>
          <w:color w:val="333333"/>
          <w:sz w:val="21"/>
          <w:szCs w:val="21"/>
        </w:rPr>
        <w:t>重点</w:t>
      </w:r>
      <w:r>
        <w:rPr>
          <w:rFonts w:ascii="微软雅黑" w:eastAsia="微软雅黑" w:hAnsi="微软雅黑" w:hint="eastAsia"/>
          <w:color w:val="333333"/>
          <w:sz w:val="21"/>
          <w:szCs w:val="21"/>
        </w:rPr>
        <w:t>项目还将计入申请和承担项目总数合计限2项的范围。</w:t>
      </w:r>
    </w:p>
    <w:p w:rsidR="00BD0247" w:rsidRDefault="00BD0247" w:rsidP="00BD0247">
      <w:pPr>
        <w:pStyle w:val="a3"/>
        <w:shd w:val="clear" w:color="auto" w:fill="FFFFFF"/>
        <w:spacing w:line="555" w:lineRule="atLeast"/>
        <w:ind w:left="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一、项目说明</w:t>
      </w:r>
    </w:p>
    <w:p w:rsidR="00BD0247" w:rsidRDefault="00BD0247" w:rsidP="00BD0247">
      <w:pPr>
        <w:pStyle w:val="a3"/>
        <w:shd w:val="clear" w:color="auto" w:fill="FFFFFF"/>
        <w:spacing w:line="555" w:lineRule="atLeast"/>
        <w:ind w:left="585" w:firstLine="12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资助领域</w:t>
      </w:r>
    </w:p>
    <w:p w:rsidR="00BD0247" w:rsidRDefault="00BD0247" w:rsidP="00BD0247">
      <w:pPr>
        <w:pStyle w:val="a3"/>
        <w:shd w:val="clear" w:color="auto" w:fill="FFFFFF"/>
        <w:spacing w:line="555"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本项目资助由内地和香港科研人员联合提出的自然科学领域的研究计划，重点资助领域为信息科学、生物科学、新材料科学、海洋与环境科学、医学科学、管理科学等。</w:t>
      </w:r>
    </w:p>
    <w:p w:rsidR="00BD0247" w:rsidRDefault="00BD0247" w:rsidP="00BD0247">
      <w:pPr>
        <w:pStyle w:val="a3"/>
        <w:shd w:val="clear" w:color="auto" w:fill="FFFFFF"/>
        <w:spacing w:line="555" w:lineRule="atLeast"/>
        <w:ind w:left="1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 申请代码</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申请人应根据项目研究内容自主选择相应学科的申请代码，建议填写至最后一级。</w:t>
      </w:r>
    </w:p>
    <w:p w:rsidR="00BD0247" w:rsidRDefault="00BD0247" w:rsidP="00BD0247">
      <w:pPr>
        <w:pStyle w:val="a3"/>
        <w:shd w:val="clear" w:color="auto" w:fill="FFFFFF"/>
        <w:spacing w:line="555" w:lineRule="atLeast"/>
        <w:ind w:left="1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 资助计划</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计划</w:t>
      </w:r>
      <w:proofErr w:type="gramStart"/>
      <w:r>
        <w:rPr>
          <w:rFonts w:ascii="微软雅黑" w:eastAsia="微软雅黑" w:hAnsi="微软雅黑" w:hint="eastAsia"/>
          <w:color w:val="333333"/>
          <w:sz w:val="21"/>
          <w:szCs w:val="21"/>
        </w:rPr>
        <w:t>资助约</w:t>
      </w:r>
      <w:proofErr w:type="gramEnd"/>
      <w:r>
        <w:rPr>
          <w:rFonts w:ascii="微软雅黑" w:eastAsia="微软雅黑" w:hAnsi="微软雅黑" w:hint="eastAsia"/>
          <w:color w:val="333333"/>
          <w:sz w:val="21"/>
          <w:szCs w:val="21"/>
        </w:rPr>
        <w:t>40项。直接费用资助强度不超过100万元人民币/项。</w:t>
      </w:r>
    </w:p>
    <w:p w:rsidR="00BD0247" w:rsidRDefault="00BD0247" w:rsidP="00BD0247">
      <w:pPr>
        <w:pStyle w:val="a3"/>
        <w:shd w:val="clear" w:color="auto" w:fill="FFFFFF"/>
        <w:spacing w:line="555" w:lineRule="atLeast"/>
        <w:ind w:left="1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 资助期限</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项目资助期限为4年，申请书中的研究期限应填写2023年1月1日--2026年12月31日。</w:t>
      </w:r>
    </w:p>
    <w:p w:rsidR="00BD0247" w:rsidRDefault="00BD0247" w:rsidP="00BD0247">
      <w:pPr>
        <w:pStyle w:val="a3"/>
        <w:shd w:val="clear" w:color="auto" w:fill="FFFFFF"/>
        <w:spacing w:line="555" w:lineRule="atLeast"/>
        <w:ind w:left="1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 评审程序</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双方资助机构各自组织通讯评审，并在此基础上组织联合会议评审。</w:t>
      </w:r>
    </w:p>
    <w:p w:rsidR="00BD0247" w:rsidRDefault="00BD0247" w:rsidP="00BD0247">
      <w:pPr>
        <w:pStyle w:val="a3"/>
        <w:shd w:val="clear" w:color="auto" w:fill="FFFFFF"/>
        <w:spacing w:line="555" w:lineRule="atLeast"/>
        <w:ind w:left="114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 申报要求</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（1）内地和香港地区双方申请人须分别向自然科学基金委和</w:t>
      </w:r>
      <w:proofErr w:type="gramStart"/>
      <w:r>
        <w:rPr>
          <w:rFonts w:ascii="微软雅黑" w:eastAsia="微软雅黑" w:hAnsi="微软雅黑" w:hint="eastAsia"/>
          <w:color w:val="333333"/>
          <w:sz w:val="21"/>
          <w:szCs w:val="21"/>
        </w:rPr>
        <w:t>研资</w:t>
      </w:r>
      <w:proofErr w:type="gramEnd"/>
      <w:r>
        <w:rPr>
          <w:rFonts w:ascii="微软雅黑" w:eastAsia="微软雅黑" w:hAnsi="微软雅黑" w:hint="eastAsia"/>
          <w:color w:val="333333"/>
          <w:sz w:val="21"/>
          <w:szCs w:val="21"/>
        </w:rPr>
        <w:t>局提交项目申请。</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（2）内地合作研究单位数量不得超过2个。</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联合和优势互补。</w:t>
      </w:r>
    </w:p>
    <w:p w:rsidR="00BD0247" w:rsidRDefault="00BD0247" w:rsidP="00BD0247">
      <w:pPr>
        <w:pStyle w:val="a3"/>
        <w:shd w:val="clear" w:color="auto" w:fill="FFFFFF"/>
        <w:spacing w:line="555" w:lineRule="atLeast"/>
        <w:ind w:left="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二、申请条件</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)申请人应具有高级专业技术职务（职称），应作为项目负责人正在承担或承担过3年期及以上国家自然科学基金项目。</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(二)申请人与香港合作者应具有良好的合作基础。</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(三)关于境内、境外两种身份申请项目的有关规定，请详见《2022年度国家自然科学基金项目指南》。</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(四)受聘于香港地区学术单位及科研机构的研究人员不得通过内地依托单位申请本项目。</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(五)正在承担国际（地区）合作研究项目的负责人，不得作为申请人申请本项目。</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(六)</w:t>
      </w:r>
      <w:r>
        <w:rPr>
          <w:rFonts w:ascii="微软雅黑" w:eastAsia="微软雅黑" w:hAnsi="微软雅黑" w:hint="eastAsia"/>
          <w:color w:val="000000"/>
          <w:sz w:val="21"/>
          <w:szCs w:val="21"/>
        </w:rPr>
        <w:t>关于申请资格的详细说明请见《2022年度国家自然科学基金项目指南》。</w:t>
      </w:r>
    </w:p>
    <w:p w:rsidR="00BD0247" w:rsidRDefault="00BD0247" w:rsidP="00BD0247">
      <w:pPr>
        <w:pStyle w:val="a3"/>
        <w:shd w:val="clear" w:color="auto" w:fill="FFFFFF"/>
        <w:spacing w:line="555" w:lineRule="atLeast"/>
        <w:ind w:left="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w:t>
      </w:r>
      <w:r>
        <w:rPr>
          <w:rStyle w:val="a4"/>
          <w:rFonts w:ascii="微软雅黑" w:eastAsia="微软雅黑" w:hAnsi="微软雅黑" w:hint="eastAsia"/>
          <w:color w:val="333333"/>
          <w:sz w:val="21"/>
          <w:szCs w:val="21"/>
        </w:rPr>
        <w:t>国际（地区）合作研究项目</w:t>
      </w:r>
      <w:r>
        <w:rPr>
          <w:rFonts w:ascii="微软雅黑" w:eastAsia="微软雅黑" w:hAnsi="微软雅黑" w:hint="eastAsia"/>
          <w:color w:val="333333"/>
          <w:sz w:val="21"/>
          <w:szCs w:val="21"/>
        </w:rPr>
        <w:t>包括组织间国际（地区）合作研究项目和重点国际（地区）合作研究项目。NSFC-RGC合作研究项目属于组织间合作研究项目，申请人申请时须遵循以下限项规定：</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)申请人（不含主要参与者）同年只能申请1项国际（地区）合作研究项目。</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(二)申请人申请或者作为负责人正在承担NSFC-RGC合作研究项目或NSFC-RGC合作研究重点项目合计限1项。</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(三)本合作研究项目不计</w:t>
      </w:r>
      <w:proofErr w:type="gramStart"/>
      <w:r>
        <w:rPr>
          <w:rFonts w:ascii="微软雅黑" w:eastAsia="微软雅黑" w:hAnsi="微软雅黑" w:hint="eastAsia"/>
          <w:color w:val="333333"/>
          <w:sz w:val="21"/>
          <w:szCs w:val="21"/>
        </w:rPr>
        <w:t>入申请</w:t>
      </w:r>
      <w:proofErr w:type="gramEnd"/>
      <w:r>
        <w:rPr>
          <w:rFonts w:ascii="微软雅黑" w:eastAsia="微软雅黑" w:hAnsi="微软雅黑" w:hint="eastAsia"/>
          <w:color w:val="333333"/>
          <w:sz w:val="21"/>
          <w:szCs w:val="21"/>
        </w:rPr>
        <w:t>和承担项目总数限2项的范围。</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(四)《2022年度国家自然科学基金项目指南》中关于申请数量的其它限制。</w:t>
      </w:r>
    </w:p>
    <w:p w:rsidR="00BD0247" w:rsidRDefault="00BD0247" w:rsidP="00BD0247">
      <w:pPr>
        <w:pStyle w:val="a3"/>
        <w:shd w:val="clear" w:color="auto" w:fill="FFFFFF"/>
        <w:spacing w:line="555" w:lineRule="atLeast"/>
        <w:ind w:left="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BD0247" w:rsidRDefault="00BD0247" w:rsidP="00BD0247">
      <w:pPr>
        <w:pStyle w:val="a3"/>
        <w:shd w:val="clear" w:color="auto" w:fill="FFFFFF"/>
        <w:spacing w:line="555" w:lineRule="atLeast"/>
        <w:ind w:left="14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w:t>
      </w:r>
      <w:proofErr w:type="gramStart"/>
      <w:r>
        <w:rPr>
          <w:rFonts w:ascii="微软雅黑" w:eastAsia="微软雅黑" w:hAnsi="微软雅黑" w:hint="eastAsia"/>
          <w:color w:val="333333"/>
          <w:sz w:val="21"/>
          <w:szCs w:val="21"/>
        </w:rPr>
        <w:t>一</w:t>
      </w:r>
      <w:proofErr w:type="gramEnd"/>
      <w:r>
        <w:rPr>
          <w:rFonts w:ascii="微软雅黑" w:eastAsia="微软雅黑" w:hAnsi="微软雅黑" w:hint="eastAsia"/>
          <w:color w:val="333333"/>
          <w:sz w:val="21"/>
          <w:szCs w:val="21"/>
        </w:rPr>
        <w:t>)在线填报路径</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申请人登录科学基金网络信息系统（https://isisn.nsfc.gov.cn/）后，按照撰写提纲及相关要求撰写《国家自然科学基金国际（地区）合作研究项目申请书》（以下简称“申请书”）。具体步骤为：</w:t>
      </w:r>
    </w:p>
    <w:p w:rsidR="00BD0247" w:rsidRDefault="00BD0247" w:rsidP="00BD0247">
      <w:pPr>
        <w:pStyle w:val="a3"/>
        <w:shd w:val="clear" w:color="auto" w:fill="FFFFFF"/>
        <w:spacing w:line="555" w:lineRule="atLeast"/>
        <w:ind w:firstLine="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选择“项目负责人”用户组，进入后点击“在线申请”进入申请界面，点击“新增项目申请”按钮进入项目类别选择界面。</w:t>
      </w:r>
    </w:p>
    <w:p w:rsidR="00BD0247" w:rsidRDefault="00BD0247" w:rsidP="00BD0247">
      <w:pPr>
        <w:pStyle w:val="a3"/>
        <w:shd w:val="clear" w:color="auto" w:fill="FFFFFF"/>
        <w:spacing w:line="555" w:lineRule="atLeast"/>
        <w:ind w:firstLine="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点击“国际（地区）合作研究项目”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BD0247" w:rsidRDefault="00BD0247" w:rsidP="00BD0247">
      <w:pPr>
        <w:pStyle w:val="a3"/>
        <w:shd w:val="clear" w:color="auto" w:fill="FFFFFF"/>
        <w:spacing w:line="555" w:lineRule="atLeast"/>
        <w:ind w:firstLine="37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点击“组织间合作研究”右侧的“填写申请”，进入选择“合作协议”界面，在下拉菜单中选择“NSFC-RGC项目（内地-香港）”，然后按系统要求输入要依托的国家自然科学基金项目批准号后即进入具体申请书填写界面。</w:t>
      </w:r>
    </w:p>
    <w:p w:rsidR="00BD0247" w:rsidRDefault="00BD0247" w:rsidP="00BD0247">
      <w:pPr>
        <w:pStyle w:val="a3"/>
        <w:shd w:val="clear" w:color="auto" w:fill="FFFFFF"/>
        <w:spacing w:line="555" w:lineRule="atLeast"/>
        <w:ind w:left="14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(二)在线提交附件材料</w:t>
      </w:r>
    </w:p>
    <w:p w:rsidR="00BD0247" w:rsidRDefault="00BD0247" w:rsidP="00BD0247">
      <w:pPr>
        <w:pStyle w:val="a3"/>
        <w:shd w:val="clear" w:color="auto" w:fill="FFFFFF"/>
        <w:spacing w:line="555" w:lineRule="atLeast"/>
        <w:ind w:firstLine="57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除在线填写并提交申请书外，申请人须将下列附件材料上传至申请书的“附件”栏中一并提交：</w:t>
      </w:r>
    </w:p>
    <w:p w:rsidR="00BD0247" w:rsidRDefault="00BD0247" w:rsidP="00BD0247">
      <w:pPr>
        <w:pStyle w:val="a3"/>
        <w:shd w:val="clear" w:color="auto" w:fill="FFFFFF"/>
        <w:spacing w:line="55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1.申请人与香港地区合作者签署的合作研究协议。</w:t>
      </w:r>
    </w:p>
    <w:p w:rsidR="00BD0247" w:rsidRDefault="00BD0247" w:rsidP="00BD0247">
      <w:pPr>
        <w:pStyle w:val="a3"/>
        <w:shd w:val="clear" w:color="auto" w:fill="FFFFFF"/>
        <w:spacing w:line="555" w:lineRule="atLeast"/>
        <w:ind w:left="99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2.香港地区合作者提交给</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资局的申请简表副本。</w:t>
      </w:r>
    </w:p>
    <w:p w:rsidR="00BD0247" w:rsidRDefault="00BD0247" w:rsidP="00BD0247">
      <w:pPr>
        <w:pStyle w:val="a3"/>
        <w:shd w:val="clear" w:color="auto" w:fill="FFFFFF"/>
        <w:spacing w:line="555" w:lineRule="atLeast"/>
        <w:ind w:left="141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(三)报送材料</w:t>
      </w:r>
    </w:p>
    <w:p w:rsidR="00BD0247" w:rsidRDefault="00BD0247" w:rsidP="00BD0247">
      <w:pPr>
        <w:pStyle w:val="a3"/>
        <w:shd w:val="clear" w:color="auto" w:fill="FFFFFF"/>
        <w:spacing w:line="555" w:lineRule="atLeast"/>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依托单位应对申请人的申请资格负责，并对本单位申请人所提交申请材料的真实性、完整性和合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范围，依托单位应于申请材料提交截止时间前完成电子申请书及附件材料的逐项</w:t>
      </w:r>
      <w:r>
        <w:rPr>
          <w:rFonts w:ascii="微软雅黑" w:eastAsia="微软雅黑" w:hAnsi="微软雅黑" w:hint="eastAsia"/>
          <w:color w:val="333333"/>
          <w:sz w:val="21"/>
          <w:szCs w:val="21"/>
        </w:rPr>
        <w:lastRenderedPageBreak/>
        <w:t>确认。关于单位科研诚信承诺书及项目清单提交等事宜，请参照《关于2022年度国家自然科学基金项目申请与结题等有关事项的通告》执行。</w:t>
      </w:r>
    </w:p>
    <w:p w:rsidR="00BD0247" w:rsidRDefault="00BD0247" w:rsidP="00BD0247">
      <w:pPr>
        <w:pStyle w:val="a3"/>
        <w:shd w:val="clear" w:color="auto" w:fill="FFFFFF"/>
        <w:spacing w:line="555" w:lineRule="atLeast"/>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信息系统在线申报接收期为2022年1月19日至2022年2月18日16时。</w:t>
      </w:r>
    </w:p>
    <w:p w:rsidR="00BD0247" w:rsidRDefault="00BD0247" w:rsidP="00BD0247">
      <w:pPr>
        <w:pStyle w:val="a3"/>
        <w:shd w:val="clear" w:color="auto" w:fill="FFFFFF"/>
        <w:spacing w:line="555" w:lineRule="atLeast"/>
        <w:ind w:firstLine="64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项目获批准后，将申请书的纸质签字盖章页装订在《资助项目计划书》最后，一并提交。签字盖章的信息应与电子申请书严格保持一致。</w:t>
      </w:r>
    </w:p>
    <w:p w:rsidR="00BD0247" w:rsidRDefault="00BD0247" w:rsidP="00BD0247">
      <w:pPr>
        <w:pStyle w:val="a3"/>
        <w:shd w:val="clear" w:color="auto" w:fill="FFFFFF"/>
        <w:spacing w:line="555" w:lineRule="atLeast"/>
        <w:ind w:firstLine="63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注：请申请人严格遵照本项目指南的各项要求填报申请，不符合上述要求的申请将不予受理，如有疑问，请致电项目联系人询问。</w:t>
      </w:r>
    </w:p>
    <w:p w:rsidR="00BD0247" w:rsidRDefault="00BD0247" w:rsidP="00BD0247">
      <w:pPr>
        <w:pStyle w:val="a3"/>
        <w:shd w:val="clear" w:color="auto" w:fill="FFFFFF"/>
        <w:spacing w:line="555" w:lineRule="atLeast"/>
        <w:ind w:left="72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五、项目联系人</w:t>
      </w:r>
    </w:p>
    <w:p w:rsidR="00BD0247" w:rsidRDefault="00BD0247" w:rsidP="00BD0247">
      <w:pPr>
        <w:pStyle w:val="a3"/>
        <w:shd w:val="clear" w:color="auto" w:fill="FFFFFF"/>
        <w:spacing w:line="555" w:lineRule="atLeast"/>
        <w:ind w:firstLine="705"/>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项目联系人：</w:t>
      </w:r>
      <w:r>
        <w:rPr>
          <w:rFonts w:ascii="微软雅黑" w:eastAsia="微软雅黑" w:hAnsi="微软雅黑" w:hint="eastAsia"/>
          <w:color w:val="333333"/>
          <w:sz w:val="21"/>
          <w:szCs w:val="21"/>
        </w:rPr>
        <w:t>李艳青</w:t>
      </w:r>
    </w:p>
    <w:p w:rsidR="00BD0247" w:rsidRDefault="00BD0247" w:rsidP="00BD0247">
      <w:pPr>
        <w:pStyle w:val="a3"/>
        <w:shd w:val="clear" w:color="auto" w:fill="FFFFFF"/>
        <w:spacing w:line="555" w:lineRule="atLeast"/>
        <w:ind w:firstLine="7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电话：010-62328256</w:t>
      </w:r>
    </w:p>
    <w:p w:rsidR="00BD0247" w:rsidRDefault="00BD0247" w:rsidP="00BD0247">
      <w:pPr>
        <w:pStyle w:val="a3"/>
        <w:shd w:val="clear" w:color="auto" w:fill="FFFFFF"/>
        <w:spacing w:line="555" w:lineRule="atLeast"/>
        <w:ind w:firstLine="7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传真：010-62327004</w:t>
      </w:r>
    </w:p>
    <w:p w:rsidR="00BD0247" w:rsidRDefault="00BD0247" w:rsidP="00BD0247">
      <w:pPr>
        <w:pStyle w:val="a3"/>
        <w:shd w:val="clear" w:color="auto" w:fill="FFFFFF"/>
        <w:spacing w:line="555" w:lineRule="atLeast"/>
        <w:ind w:firstLine="705"/>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邮箱：gat</w:t>
      </w:r>
      <w:hyperlink r:id="rId5" w:history="1">
        <w:r>
          <w:rPr>
            <w:rStyle w:val="a5"/>
            <w:rFonts w:ascii="微软雅黑" w:eastAsia="微软雅黑" w:hAnsi="微软雅黑" w:hint="eastAsia"/>
            <w:sz w:val="21"/>
            <w:szCs w:val="21"/>
            <w:u w:val="none"/>
          </w:rPr>
          <w:t>@nsfc.gov.cn</w:t>
        </w:r>
      </w:hyperlink>
    </w:p>
    <w:p w:rsidR="00BD0247" w:rsidRDefault="00BD0247" w:rsidP="00BD0247">
      <w:pPr>
        <w:pStyle w:val="a3"/>
        <w:shd w:val="clear" w:color="auto" w:fill="FFFFFF"/>
        <w:spacing w:line="555" w:lineRule="atLeast"/>
        <w:ind w:firstLine="63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信息系统技术支持（信息中心）：010-62317474</w:t>
      </w:r>
    </w:p>
    <w:p w:rsidR="00BD0247" w:rsidRDefault="00BD0247" w:rsidP="00BD0247">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3E88CE68" wp14:editId="21634DDE">
            <wp:extent cx="152400" cy="152400"/>
            <wp:effectExtent l="0" t="0" r="0" b="0"/>
            <wp:docPr id="1" name="图片 1"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c.nsfc.gov.cn/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项目指南附件_撰写提纲.docx" w:history="1">
        <w:r>
          <w:rPr>
            <w:rStyle w:val="a5"/>
            <w:rFonts w:ascii="微软雅黑" w:eastAsia="微软雅黑" w:hAnsi="微软雅黑" w:hint="eastAsia"/>
            <w:color w:val="0066CC"/>
            <w:sz w:val="18"/>
            <w:szCs w:val="18"/>
            <w:u w:val="none"/>
          </w:rPr>
          <w:t>项目指南附件_撰写提纲.</w:t>
        </w:r>
        <w:proofErr w:type="gramStart"/>
        <w:r>
          <w:rPr>
            <w:rStyle w:val="a5"/>
            <w:rFonts w:ascii="微软雅黑" w:eastAsia="微软雅黑" w:hAnsi="微软雅黑" w:hint="eastAsia"/>
            <w:color w:val="0066CC"/>
            <w:sz w:val="18"/>
            <w:szCs w:val="18"/>
            <w:u w:val="none"/>
          </w:rPr>
          <w:t>docx</w:t>
        </w:r>
        <w:proofErr w:type="gramEnd"/>
      </w:hyperlink>
    </w:p>
    <w:p w:rsidR="00BD0247" w:rsidRDefault="00BD0247" w:rsidP="00BD0247">
      <w:pPr>
        <w:pStyle w:val="a3"/>
        <w:shd w:val="clear" w:color="auto" w:fill="FFFFFF"/>
        <w:spacing w:line="555"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国家自然科学基金委员会   </w:t>
      </w:r>
    </w:p>
    <w:p w:rsidR="00BD0247" w:rsidRDefault="00BD0247" w:rsidP="00BD0247">
      <w:pPr>
        <w:pStyle w:val="a3"/>
        <w:shd w:val="clear" w:color="auto" w:fill="FFFFFF"/>
        <w:spacing w:line="555"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港澳台事务办公室      </w:t>
      </w:r>
    </w:p>
    <w:p w:rsidR="00BD0247" w:rsidRDefault="00BD0247" w:rsidP="00BD0247">
      <w:pPr>
        <w:pStyle w:val="a3"/>
        <w:shd w:val="clear" w:color="auto" w:fill="FFFFFF"/>
        <w:spacing w:line="555" w:lineRule="atLeast"/>
        <w:jc w:val="righ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2021年12月20日     </w:t>
      </w:r>
    </w:p>
    <w:p w:rsidR="00BD0247" w:rsidRPr="00BD0247" w:rsidRDefault="00BD0247" w:rsidP="00BD0247">
      <w:pPr>
        <w:jc w:val="left"/>
      </w:pPr>
      <w:bookmarkStart w:id="0" w:name="_GoBack"/>
      <w:bookmarkEnd w:id="0"/>
    </w:p>
    <w:sectPr w:rsidR="00BD0247" w:rsidRPr="00BD0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47"/>
    <w:rsid w:val="00007D3E"/>
    <w:rsid w:val="000267AF"/>
    <w:rsid w:val="00033C9C"/>
    <w:rsid w:val="000506D8"/>
    <w:rsid w:val="000916EE"/>
    <w:rsid w:val="000936B4"/>
    <w:rsid w:val="000A0178"/>
    <w:rsid w:val="000A3306"/>
    <w:rsid w:val="000A4852"/>
    <w:rsid w:val="000C0D27"/>
    <w:rsid w:val="000E2609"/>
    <w:rsid w:val="00105C2C"/>
    <w:rsid w:val="00105CB4"/>
    <w:rsid w:val="00110B4B"/>
    <w:rsid w:val="00121167"/>
    <w:rsid w:val="00127781"/>
    <w:rsid w:val="00130EF8"/>
    <w:rsid w:val="001320C9"/>
    <w:rsid w:val="001516F3"/>
    <w:rsid w:val="00156532"/>
    <w:rsid w:val="00161E0A"/>
    <w:rsid w:val="0018169C"/>
    <w:rsid w:val="001A566C"/>
    <w:rsid w:val="001A679C"/>
    <w:rsid w:val="001B6CCE"/>
    <w:rsid w:val="001B795F"/>
    <w:rsid w:val="001C44B5"/>
    <w:rsid w:val="001D325A"/>
    <w:rsid w:val="001D637A"/>
    <w:rsid w:val="00203551"/>
    <w:rsid w:val="00211FD2"/>
    <w:rsid w:val="0021670A"/>
    <w:rsid w:val="0021747D"/>
    <w:rsid w:val="00220D06"/>
    <w:rsid w:val="00224DD7"/>
    <w:rsid w:val="002262ED"/>
    <w:rsid w:val="00240D55"/>
    <w:rsid w:val="00251C5C"/>
    <w:rsid w:val="00264C44"/>
    <w:rsid w:val="00266F54"/>
    <w:rsid w:val="00293238"/>
    <w:rsid w:val="002A7FEC"/>
    <w:rsid w:val="002B24A5"/>
    <w:rsid w:val="0032474E"/>
    <w:rsid w:val="00336135"/>
    <w:rsid w:val="0034089E"/>
    <w:rsid w:val="0035097E"/>
    <w:rsid w:val="00350CFA"/>
    <w:rsid w:val="003541CF"/>
    <w:rsid w:val="00355B96"/>
    <w:rsid w:val="00357982"/>
    <w:rsid w:val="003749AC"/>
    <w:rsid w:val="003845FC"/>
    <w:rsid w:val="003867E8"/>
    <w:rsid w:val="00395F5A"/>
    <w:rsid w:val="003A7000"/>
    <w:rsid w:val="003C795C"/>
    <w:rsid w:val="003E25D8"/>
    <w:rsid w:val="004130D0"/>
    <w:rsid w:val="0041447D"/>
    <w:rsid w:val="004344E0"/>
    <w:rsid w:val="00436F17"/>
    <w:rsid w:val="004439D8"/>
    <w:rsid w:val="0044667B"/>
    <w:rsid w:val="00447BE5"/>
    <w:rsid w:val="00462334"/>
    <w:rsid w:val="00462976"/>
    <w:rsid w:val="004716DE"/>
    <w:rsid w:val="004734FF"/>
    <w:rsid w:val="00474D02"/>
    <w:rsid w:val="00494095"/>
    <w:rsid w:val="00497B15"/>
    <w:rsid w:val="004B37F2"/>
    <w:rsid w:val="004B4898"/>
    <w:rsid w:val="004B4FCA"/>
    <w:rsid w:val="004B6ABD"/>
    <w:rsid w:val="004D0AD4"/>
    <w:rsid w:val="004D20F5"/>
    <w:rsid w:val="004F1CB5"/>
    <w:rsid w:val="004F2E47"/>
    <w:rsid w:val="00501C83"/>
    <w:rsid w:val="00505FDD"/>
    <w:rsid w:val="0050722B"/>
    <w:rsid w:val="005132C4"/>
    <w:rsid w:val="00515993"/>
    <w:rsid w:val="005227AC"/>
    <w:rsid w:val="005348E7"/>
    <w:rsid w:val="00540E30"/>
    <w:rsid w:val="00550508"/>
    <w:rsid w:val="00563D42"/>
    <w:rsid w:val="00574F12"/>
    <w:rsid w:val="00582B98"/>
    <w:rsid w:val="00590341"/>
    <w:rsid w:val="00592B27"/>
    <w:rsid w:val="005A1B49"/>
    <w:rsid w:val="005A1D99"/>
    <w:rsid w:val="005A67B9"/>
    <w:rsid w:val="005D27CD"/>
    <w:rsid w:val="005D5B66"/>
    <w:rsid w:val="005D6119"/>
    <w:rsid w:val="005E159C"/>
    <w:rsid w:val="005E1A26"/>
    <w:rsid w:val="005E58DA"/>
    <w:rsid w:val="00600B27"/>
    <w:rsid w:val="00606FFB"/>
    <w:rsid w:val="00607050"/>
    <w:rsid w:val="006208BA"/>
    <w:rsid w:val="006250E4"/>
    <w:rsid w:val="00643DA7"/>
    <w:rsid w:val="00686360"/>
    <w:rsid w:val="006A5232"/>
    <w:rsid w:val="006D6E59"/>
    <w:rsid w:val="006F63A3"/>
    <w:rsid w:val="0071142A"/>
    <w:rsid w:val="0071224B"/>
    <w:rsid w:val="007141F9"/>
    <w:rsid w:val="00722485"/>
    <w:rsid w:val="00746C87"/>
    <w:rsid w:val="00750F4F"/>
    <w:rsid w:val="007518C3"/>
    <w:rsid w:val="0076403F"/>
    <w:rsid w:val="00765923"/>
    <w:rsid w:val="007720B1"/>
    <w:rsid w:val="00772805"/>
    <w:rsid w:val="00772B6E"/>
    <w:rsid w:val="007B5F42"/>
    <w:rsid w:val="007C4EB6"/>
    <w:rsid w:val="007D6F48"/>
    <w:rsid w:val="007E0FA1"/>
    <w:rsid w:val="00803518"/>
    <w:rsid w:val="0080388A"/>
    <w:rsid w:val="00812828"/>
    <w:rsid w:val="00820A55"/>
    <w:rsid w:val="00821C99"/>
    <w:rsid w:val="008229BD"/>
    <w:rsid w:val="008236C8"/>
    <w:rsid w:val="00827106"/>
    <w:rsid w:val="00833733"/>
    <w:rsid w:val="00835340"/>
    <w:rsid w:val="008361F4"/>
    <w:rsid w:val="0084094F"/>
    <w:rsid w:val="00846202"/>
    <w:rsid w:val="00856A21"/>
    <w:rsid w:val="00865410"/>
    <w:rsid w:val="00871250"/>
    <w:rsid w:val="00877096"/>
    <w:rsid w:val="00880C67"/>
    <w:rsid w:val="008A069F"/>
    <w:rsid w:val="008C4D28"/>
    <w:rsid w:val="008D5DD7"/>
    <w:rsid w:val="008F2278"/>
    <w:rsid w:val="008F4027"/>
    <w:rsid w:val="00900B2F"/>
    <w:rsid w:val="00926121"/>
    <w:rsid w:val="0093043E"/>
    <w:rsid w:val="00945D9F"/>
    <w:rsid w:val="00955B2D"/>
    <w:rsid w:val="00966654"/>
    <w:rsid w:val="00966B37"/>
    <w:rsid w:val="009727D3"/>
    <w:rsid w:val="009B68E9"/>
    <w:rsid w:val="009D15FA"/>
    <w:rsid w:val="009D73A9"/>
    <w:rsid w:val="009E3BF4"/>
    <w:rsid w:val="009F120F"/>
    <w:rsid w:val="009F69E6"/>
    <w:rsid w:val="00A00054"/>
    <w:rsid w:val="00A02601"/>
    <w:rsid w:val="00A0298A"/>
    <w:rsid w:val="00A13FF7"/>
    <w:rsid w:val="00A20305"/>
    <w:rsid w:val="00A3061A"/>
    <w:rsid w:val="00A37DAC"/>
    <w:rsid w:val="00A41B7D"/>
    <w:rsid w:val="00A41D50"/>
    <w:rsid w:val="00A43CD4"/>
    <w:rsid w:val="00A51388"/>
    <w:rsid w:val="00A53E6C"/>
    <w:rsid w:val="00A54BA6"/>
    <w:rsid w:val="00A61F6A"/>
    <w:rsid w:val="00A61FBB"/>
    <w:rsid w:val="00A858D5"/>
    <w:rsid w:val="00A9431E"/>
    <w:rsid w:val="00A9455A"/>
    <w:rsid w:val="00A9707F"/>
    <w:rsid w:val="00AA74FA"/>
    <w:rsid w:val="00AC1701"/>
    <w:rsid w:val="00AC3B78"/>
    <w:rsid w:val="00AC6931"/>
    <w:rsid w:val="00AD7C9F"/>
    <w:rsid w:val="00AE5FD3"/>
    <w:rsid w:val="00AE65FE"/>
    <w:rsid w:val="00AF1A10"/>
    <w:rsid w:val="00B134B2"/>
    <w:rsid w:val="00B30D4D"/>
    <w:rsid w:val="00B34173"/>
    <w:rsid w:val="00B3506C"/>
    <w:rsid w:val="00B56931"/>
    <w:rsid w:val="00B6055B"/>
    <w:rsid w:val="00BA6897"/>
    <w:rsid w:val="00BB1CCD"/>
    <w:rsid w:val="00BB4EF7"/>
    <w:rsid w:val="00BB6297"/>
    <w:rsid w:val="00BB6A7F"/>
    <w:rsid w:val="00BD0247"/>
    <w:rsid w:val="00BD479D"/>
    <w:rsid w:val="00BF1ADA"/>
    <w:rsid w:val="00C04375"/>
    <w:rsid w:val="00C134FB"/>
    <w:rsid w:val="00C13724"/>
    <w:rsid w:val="00C13815"/>
    <w:rsid w:val="00C15192"/>
    <w:rsid w:val="00C24AF3"/>
    <w:rsid w:val="00C253DA"/>
    <w:rsid w:val="00C3307A"/>
    <w:rsid w:val="00C44147"/>
    <w:rsid w:val="00C75D85"/>
    <w:rsid w:val="00C7600A"/>
    <w:rsid w:val="00C91051"/>
    <w:rsid w:val="00CA0788"/>
    <w:rsid w:val="00CA1185"/>
    <w:rsid w:val="00CB7169"/>
    <w:rsid w:val="00CC05C6"/>
    <w:rsid w:val="00CC7960"/>
    <w:rsid w:val="00CE4A16"/>
    <w:rsid w:val="00CF06A2"/>
    <w:rsid w:val="00CF370F"/>
    <w:rsid w:val="00D02564"/>
    <w:rsid w:val="00D06535"/>
    <w:rsid w:val="00D11228"/>
    <w:rsid w:val="00D259ED"/>
    <w:rsid w:val="00D4651E"/>
    <w:rsid w:val="00D55A6F"/>
    <w:rsid w:val="00D55E16"/>
    <w:rsid w:val="00D74B85"/>
    <w:rsid w:val="00D844FA"/>
    <w:rsid w:val="00D97FA3"/>
    <w:rsid w:val="00DA4B30"/>
    <w:rsid w:val="00DA5883"/>
    <w:rsid w:val="00DB2063"/>
    <w:rsid w:val="00DC39CC"/>
    <w:rsid w:val="00DC6227"/>
    <w:rsid w:val="00DE2C51"/>
    <w:rsid w:val="00DE701D"/>
    <w:rsid w:val="00E0538A"/>
    <w:rsid w:val="00E1553F"/>
    <w:rsid w:val="00E51E20"/>
    <w:rsid w:val="00E54B20"/>
    <w:rsid w:val="00E626BC"/>
    <w:rsid w:val="00E70379"/>
    <w:rsid w:val="00E77384"/>
    <w:rsid w:val="00E833E2"/>
    <w:rsid w:val="00E86676"/>
    <w:rsid w:val="00E86735"/>
    <w:rsid w:val="00E867CE"/>
    <w:rsid w:val="00E87A26"/>
    <w:rsid w:val="00EA4250"/>
    <w:rsid w:val="00EB3532"/>
    <w:rsid w:val="00EB41AF"/>
    <w:rsid w:val="00EB5205"/>
    <w:rsid w:val="00EC25E1"/>
    <w:rsid w:val="00EC62DC"/>
    <w:rsid w:val="00ED171D"/>
    <w:rsid w:val="00F03C65"/>
    <w:rsid w:val="00F11117"/>
    <w:rsid w:val="00F202DB"/>
    <w:rsid w:val="00F22373"/>
    <w:rsid w:val="00F439AE"/>
    <w:rsid w:val="00F53973"/>
    <w:rsid w:val="00F800B8"/>
    <w:rsid w:val="00F81FFA"/>
    <w:rsid w:val="00F84892"/>
    <w:rsid w:val="00F86CF2"/>
    <w:rsid w:val="00FB1DA6"/>
    <w:rsid w:val="00FD233B"/>
    <w:rsid w:val="00FD3E9C"/>
    <w:rsid w:val="00FE0F5B"/>
    <w:rsid w:val="00FE22C2"/>
    <w:rsid w:val="00FF4DEB"/>
    <w:rsid w:val="00FF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2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0247"/>
    <w:rPr>
      <w:b/>
      <w:bCs/>
    </w:rPr>
  </w:style>
  <w:style w:type="character" w:styleId="a5">
    <w:name w:val="Hyperlink"/>
    <w:basedOn w:val="a0"/>
    <w:uiPriority w:val="99"/>
    <w:semiHidden/>
    <w:unhideWhenUsed/>
    <w:rsid w:val="00BD0247"/>
    <w:rPr>
      <w:color w:val="0000FF"/>
      <w:u w:val="single"/>
    </w:rPr>
  </w:style>
  <w:style w:type="paragraph" w:styleId="a6">
    <w:name w:val="Balloon Text"/>
    <w:basedOn w:val="a"/>
    <w:link w:val="Char"/>
    <w:uiPriority w:val="99"/>
    <w:semiHidden/>
    <w:unhideWhenUsed/>
    <w:rsid w:val="00BD0247"/>
    <w:rPr>
      <w:sz w:val="18"/>
      <w:szCs w:val="18"/>
    </w:rPr>
  </w:style>
  <w:style w:type="character" w:customStyle="1" w:styleId="Char">
    <w:name w:val="批注框文本 Char"/>
    <w:basedOn w:val="a0"/>
    <w:link w:val="a6"/>
    <w:uiPriority w:val="99"/>
    <w:semiHidden/>
    <w:rsid w:val="00BD02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2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D0247"/>
    <w:rPr>
      <w:b/>
      <w:bCs/>
    </w:rPr>
  </w:style>
  <w:style w:type="character" w:styleId="a5">
    <w:name w:val="Hyperlink"/>
    <w:basedOn w:val="a0"/>
    <w:uiPriority w:val="99"/>
    <w:semiHidden/>
    <w:unhideWhenUsed/>
    <w:rsid w:val="00BD0247"/>
    <w:rPr>
      <w:color w:val="0000FF"/>
      <w:u w:val="single"/>
    </w:rPr>
  </w:style>
  <w:style w:type="paragraph" w:styleId="a6">
    <w:name w:val="Balloon Text"/>
    <w:basedOn w:val="a"/>
    <w:link w:val="Char"/>
    <w:uiPriority w:val="99"/>
    <w:semiHidden/>
    <w:unhideWhenUsed/>
    <w:rsid w:val="00BD0247"/>
    <w:rPr>
      <w:sz w:val="18"/>
      <w:szCs w:val="18"/>
    </w:rPr>
  </w:style>
  <w:style w:type="character" w:customStyle="1" w:styleId="Char">
    <w:name w:val="批注框文本 Char"/>
    <w:basedOn w:val="a0"/>
    <w:link w:val="a6"/>
    <w:uiPriority w:val="99"/>
    <w:semiHidden/>
    <w:rsid w:val="00BD02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c.nsfc.gov.cn/upload/file/20211220/6377561218750220693905878.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wangwz@nsfc.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2021-12-21T00:40:00Z</dcterms:created>
  <dcterms:modified xsi:type="dcterms:W3CDTF">2021-12-21T00:48:00Z</dcterms:modified>
</cp:coreProperties>
</file>